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长山子-关于提前下达2022年新疆西藏等地区教育特殊补助资金预算的通知（乌财科教【2021】102号）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第八幼儿园</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第八幼儿园</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孔鸣霞</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2023年05月17日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为实现以习近平同志为核心的党的中央确定的社会稳定和长治久安总目标，全面落实自治区第九次党代会关于“教育惠民”工程重大决策部署，全面普及农村学前三年免费双语教育，规范全疆农村学前教育保障机制经费管理，提高资金使用效益；根据自治区教育厅（乌财教【2017】10号）《关于印发自治区农村学前三年免费双语教育经费保障机制管理办法的通知》的通知、新财教【2017】19号关于印发《自治区农村学前三年免费双语教育经费保障机制管理办法》的通知，使农村学前三年免费教育得以保障。</w:t>
        <w:br/>
        <w:t>经《长山子-关于提前下达2022年新疆西藏等地区教育特殊补助资金预算的通知》（乌财科教【2021】102号）号文件批准，项目系2021年中央资金，共安排预算12.76万元，于2022年年中追加项目，资金到位12.76万元，支付12.76万元，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我单位的经常性项目，本项目预计保障202名农村在园幼儿免费接受学前三年教育，改善幼儿园办学条件的公用经费支出，巩固学前教育保教覆盖率，全区适龄幼儿接受学前免费教育得以保障。该项目安保服务次数拟大于等于8次，预计购买电脑1台。通过实施本项目，预计有效保障幼儿园的财产安全，提高家长满意度。</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（1）绩效评价的对象：长山子幼儿园农村学前三年免费教育保障机制经费 </w:t>
        <w:br/>
        <w:t>（2）绩效评价范围：</w:t>
        <w:br/>
        <w:t>1.项目范围：长山子幼儿园农村学前三年免费教育保障机制经费的完成情况、资金投入的运行情况、项目实施后产生的绩效及影响效果。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长山子幼儿园农村学前三年免费教育保障机制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长山子幼儿园农村学前三年免费教育保障机制经费进行客观评价，最终评分结果为：总分为96.5分，绩效评级为“优”[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项目各部分权重和绩效分值如附表所示：（二）主要绩效</w:t>
        <w:br/>
        <w:t>为实现以习近平同志为核心的党的中央确定的社会稳定和长治久安总目标，全面落实自治区第九次党代会关于“教育惠民”工程重大决策部署，全面普及农村学前三年免费双语教育，规范全疆农村学前教育保障机制经费管理，该项目资金区财政及时拨付，单位在此次评价期间内，有序完成设定目标的部分工作任务，保障了202名农村在园幼儿免费接受学前三年教育，改善幼儿园办学条件的公用经费支出，巩固学前教育保教覆盖率，全区适龄幼儿接受学前免费教育得以保障。该项目安保服务次数4次，购买电脑1台。有效保障了幼儿园人身和财产安全。提高了家长满意度。</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项目决策指标由3个二级指标和6个三级指标构成，权重为20分，实际得分19分。</w:t>
        <w:br/>
        <w:t>1.项目立项</w:t>
        <w:br/>
        <w:t>立项依据充分性：项目立项符合乌鲁木齐市第八幼儿园的岗位职责及（乌财教【2017】10号）《关于印发自治区农村学前三年免费双语教育经费保障机制管理办法的通知》的通知、新财教【2017】19号《关于印发自治区农村学前三年免费双语教育经费保障机制管理办法》的通知等文件要求。同时，项目与部门职责范围相符，属于部门履职所需。此外，本项目属于公共财政支持范围，符合中央、地方事权支出责任划分原则。因此，立项依据充分性指标赋分4分，得分4分，得分率100%。</w:t>
        <w:br/>
        <w:t>立项程序规范性: 项目按照规定的程序申请设立，审批文件、材料符合相关要求，故立项程序规范，得4分。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该项目是保障202名农村在园幼儿免费接受学前三年教育，改善幼儿园办学条件的公用经费支出，巩固学前教育保教覆盖率，全区适龄幼儿接受学前免费教育得以保障。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乌财教【2017】10号）《关于印发自治区农村学前三年免费双语教育经费保障机制管理办法的通知》的通知、新财教【2017】19号关于印发《自治区农村学前三年免费双语教育经费保障机制管理办法》的通知，保障机制经费补助标准为年生均2800元。主要包括幼儿伙食费1450元、幼儿读本费130元、幼儿园保缴费1100元、幼儿园采暖费120元。《关于提前下达2022年新疆西藏等地区教育特殊补助资金预算的通知》（乌财科教【2021】102号）文件，长山子幼儿园农村学前三年免费教育保障机制经费按幼儿人数632元/生的标准给与补助。本园202名幼儿。故预算编制科学性指标得分2分。</w:t>
        <w:br/>
        <w:t>资金分配合理性：根据《关于提前下达2022年新疆西藏等地区教育特殊补助资金预算的通知》（乌财科教【2021】102号）文件，长山子幼儿园农村学前三年免费教育保障机制经费保障了202名农村在园幼儿免费接受学前三年教育，通过安保服务次数来提高了幼儿园人身和财产安全、办公设备购置的公用经费得以保障。故资金分配合理性指标得分3分。</w:t>
        <w:br/>
        <w:t>综上，该指标满分6分，得分5分。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根据《关于提前下达2022年新疆西藏等地区教育特殊补助资金预算的通知》（乌财科教【2021】102号）文件，项目系2021年中央资金，共安排预算12.76万元，实际到位资金12.76万元，资金到位率100%。故资金到位率指标得分5分。</w:t>
        <w:br/>
        <w:t>预算执行率：截止2022年12月31日该资金全部支付到新疆睿智恒安保公司等各供应商。该项目资金4月28日支付新疆睿智恒安保服务费5万元；5月25日支付新疆睿智恒安保公司安保服务费4万元；6月17日支付中国电信访客系统费用0.3588万元、新疆隆达宝丰游乐设备公司仿真草坪费用2万元；6月29日支付电脑款0.65万元。资金支付总计12.76万元，预算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管理制度健全性：乌鲁木齐市第八幼儿园已制定相应的财务和业务管理制度，且制度合法、合规、完整，为项目顺利实施提供重要保障。故管理制度健全性得分为3分。</w:t>
        <w:br/>
        <w:t>制度执行有效性：根据现场调研和资料抽查情况，乌鲁木齐市第八幼儿园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项目产出指标由4个二级指标和4个三级指标构成，权重为40分，实际得分38.5分。</w:t>
        <w:br/>
        <w:t>1.产出数量</w:t>
        <w:br/>
        <w:t>数量指标“享受学前教育资助的幼儿人数”的目标值是202人，2022年度我单位实际按资金分配表已完成202人的经费补助，全覆盖的让农村学龄幼儿享受国家免费政策，使幼儿愉快的幼儿园生活有了资金保障。</w:t>
        <w:br/>
        <w:t>数量指标“安保服务次数”的目标值是8次，2022年度我单位实际完成4次安保服务，有效保证了幼儿园园内的安全，幼儿和教师安心踏实的在校园中进行学习、工作。未完成目标值得原因是该资金用于其他公用经费的支出。</w:t>
        <w:br/>
        <w:t>数量指标“购买电脑台数”的目标值是1台，2022年度我单位实际购买1台电脑，该电脑替代了报废年限期满的电脑，大大提高了老师的工作效率。</w:t>
        <w:br/>
        <w:t>该项指标下设3个三级指标，指标分值10分，评价得分8.5分，得分率85%。</w:t>
        <w:br/>
        <w:t>2.产出质量</w:t>
        <w:br/>
        <w:t>享受学前教育资助幼儿覆盖率：我单位根据《关于提前下达2022年新疆西藏等地区教育特殊补助资金预算的通知》（乌财科教【2021】102号）文件，严格按文件精神执行享受免费幼儿人数。享受学前教育资助幼儿覆盖率得分为4分。</w:t>
        <w:br/>
        <w:t>安保服务合格率：我单位及时支付安保服务费后，安保公司提供了相应的安保服务，保障了幼儿园人身和财产的安全。安保服务合格率得分为3分</w:t>
        <w:br/>
        <w:t>电脑质量验收合格率：我单位在收到电脑设备后，及时对电脑的型号、功能等进行了验收。电脑质量验收合格率得分为3分</w:t>
        <w:br/>
        <w:t>3.产出时效</w:t>
        <w:br/>
        <w:t>完成及时性：</w:t>
        <w:br/>
        <w:t>根据《关于提前下达2022年新疆西藏等地区教育特殊补助资金预算的通知》（乌财科教【2021】102号）文件，项目开始日期2022年1月1日，项目木结束日期2022年12月31日。故完成及时性得分为5分。</w:t>
        <w:br/>
        <w:t>4.产出成本</w:t>
        <w:br/>
        <w:t>安保服务费：新疆睿智恒安保公司为我单位提供了4次安保服务，1-3月支付7.5万元，4月支付1.5万元。该公司为我单位的安全提供了保证，使幼儿和教师能安心踏实的学习和工作。使幼儿有了一个安全的幼儿园环境，有利于幼儿身心健康发展。安保服务费指标满分5分，得分5分。</w:t>
        <w:br/>
        <w:t>购买电脑成本：我单位购买电脑一台，成本0.65万元，该电脑的购买大大提供了教师的工作效率。购买电脑成本指标满分5分，得分5分。</w:t>
        <w:br/>
        <w:t>项目预算控制率：长山子幼儿园农村学前三年免费教育保障机制经费项目申请预算为12.76万元，资金执行数为12.76万元。在预算执行进度与事项完成进度基本匹配的前提下，实际支出未超过预算计划。预算控制指标满分为5分，实际得分5分。</w:t>
        <w:br/>
        <w:t>安保服务费用9万元，购买电脑成本0.65万元等，本项目实际支出12.76万元，无超支情况，项目资金全部完成。故得分为10分。</w:t>
        <w:br/>
        <w:t>综上，该指标满分40分，得分38.5分。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项目效益指标由1个二级指标和2个三级指标构成，权重为20分，实际得分19分。 </w:t>
        <w:br/>
        <w:t>1.项目效益</w:t>
        <w:br/>
        <w:t>（1）实施效益	</w:t>
        <w:br/>
        <w:t>经济效益指标：项目属于确定不产生该项效益的，因此未设置。</w:t>
        <w:br/>
        <w:t>社会效益指标：评价指标“提高幼儿园管理水平”，指标值：提高幼儿园管理水平，实际完成值：达成年度指标。本项目的实施有效保证的幼儿园校园的安全，提供了教师的工作效率，最终提高了幼儿园的管理水平，虽然幼儿园的管理水平的到了提高，但长期的发展中仍需进一步提高。</w:t>
        <w:br/>
        <w:t>生态效益指标：项目属于确定不产生该项效益的，因此未设置。</w:t>
        <w:br/>
        <w:t>可持续影响指标：评价指标“有效保证幼儿园人身和财产安全”，指标值：长期有效，实际完成值：达成年度指标。该项目的实施保障了202名农村在园幼儿免费接受学前三年教育，改善幼儿园办学条件的公用经费支出，巩固学前教育保教覆盖率，让全区适龄幼儿接受学前免费教育得以保障</w:t>
        <w:br/>
        <w:t>综上，该指标满分10分，得分9分。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教职工满意度：评价指标“教职工满意度”，指标值：≥95%，实际完成值：≥95%。通过设置问卷调查的方式进行考评评价，共计调查样本总量为20个样本，有效调查问卷20份。其中，统计“满意”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95.69%，二者之间的偏差值为4.31%，小于20%。偏差原因：该项目资金另用于其他公用经费支出，据绩效目标稍有偏差。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一是领导重视，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</w:t>
        <w:br/>
        <w:t>2、是采取先进行项目自评后进行整体支出绩效评价的方法。对我单位项目进行绩效自评，在此基础上综合各项目自评情况，进行总结分析，再开展整体支出绩效评价。</w:t>
        <w:br/>
        <w:t>3、是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</w:t>
        <w:br/>
        <w:t>（二）存在的问题及原因分析</w:t>
        <w:br/>
        <w:t>1.年初设置绩效目标时尚能全面考虑资金的使用范围，在日后的绩效目标设置时多总结经验、多结合幼儿园实际情况进行目标设定。</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